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51826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51826">
        <w:rPr>
          <w:rFonts w:ascii="Times New Roman" w:hAnsi="Times New Roman"/>
          <w:noProof/>
        </w:rPr>
        <w:t>425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5182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51826">
        <w:rPr>
          <w:b/>
          <w:i/>
          <w:color w:val="000000"/>
          <w:sz w:val="22"/>
          <w:szCs w:val="22"/>
        </w:rPr>
        <w:t>Строительство ВЛИ-0,38 кВ от оп. 9 ВЛИ-0,4 кВ КТП-5   ПС Поля-Насосные № 234, МО, м/о Шатура, г. Шатура, тер. СНТ Строитель-2, 50:25:0030409:669,50:25:0030409:668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5182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51826">
        <w:rPr>
          <w:rFonts w:ascii="Times New Roman" w:hAnsi="Times New Roman" w:cs="Times New Roman"/>
          <w:b/>
          <w:snapToGrid w:val="0"/>
        </w:rPr>
        <w:t>Строительство ВЛИ-0,38 кВ от оп. 9 ВЛИ-0,4 кВ КТП-5   ПС Поля-Насосные № 234, МО, м/о Шатура, г. Шатура, тер. СНТ Строитель-2, 50:25:0030409:669,50:25:0030409:668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51826">
        <w:rPr>
          <w:b/>
          <w:color w:val="000000"/>
          <w:sz w:val="22"/>
          <w:szCs w:val="22"/>
        </w:rPr>
        <w:t>22.10.2026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51826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51826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5182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51826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51826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826" w:rsidRDefault="00F51826" w:rsidP="0018059F">
      <w:pPr>
        <w:spacing w:after="0" w:line="240" w:lineRule="auto"/>
      </w:pPr>
      <w:r>
        <w:separator/>
      </w:r>
    </w:p>
  </w:endnote>
  <w:endnote w:type="continuationSeparator" w:id="0">
    <w:p w:rsidR="00F51826" w:rsidRDefault="00F5182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5182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826" w:rsidRDefault="00F51826" w:rsidP="0018059F">
      <w:pPr>
        <w:spacing w:after="0" w:line="240" w:lineRule="auto"/>
      </w:pPr>
      <w:r>
        <w:separator/>
      </w:r>
    </w:p>
  </w:footnote>
  <w:footnote w:type="continuationSeparator" w:id="0">
    <w:p w:rsidR="00F51826" w:rsidRDefault="00F5182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5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51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51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